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7CE" w:rsidRPr="007667CE" w:rsidRDefault="007667CE" w:rsidP="007667CE">
      <w:pPr>
        <w:jc w:val="center"/>
        <w:rPr>
          <w:sz w:val="36"/>
        </w:rPr>
      </w:pPr>
      <w:r w:rsidRPr="007667CE">
        <w:rPr>
          <w:rFonts w:hint="eastAsia"/>
          <w:sz w:val="36"/>
        </w:rPr>
        <w:t xml:space="preserve">113 </w:t>
      </w:r>
      <w:proofErr w:type="gramStart"/>
      <w:r w:rsidRPr="007667CE">
        <w:rPr>
          <w:rFonts w:hint="eastAsia"/>
          <w:sz w:val="36"/>
        </w:rPr>
        <w:t>學年度校級</w:t>
      </w:r>
      <w:proofErr w:type="gramEnd"/>
      <w:r w:rsidRPr="007667CE">
        <w:rPr>
          <w:rFonts w:hint="eastAsia"/>
          <w:sz w:val="36"/>
        </w:rPr>
        <w:t>交換學生學校剩餘名額一覽</w:t>
      </w:r>
    </w:p>
    <w:tbl>
      <w:tblPr>
        <w:tblW w:w="829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2"/>
        <w:gridCol w:w="2648"/>
        <w:gridCol w:w="2128"/>
        <w:gridCol w:w="2478"/>
      </w:tblGrid>
      <w:tr w:rsidR="00C879B1" w:rsidRPr="00607FDB" w:rsidTr="004F023F">
        <w:trPr>
          <w:trHeight w:val="330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23F" w:rsidRDefault="00C879B1" w:rsidP="00607FDB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4"/>
                <w:shd w:val="clear" w:color="auto" w:fill="FFFFFF"/>
              </w:rPr>
            </w:pPr>
            <w:r w:rsidRPr="00C879B1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請確認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有達到</w:t>
            </w:r>
            <w:r w:rsidRPr="00C879B1"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該校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4"/>
              </w:rPr>
              <w:t>的：</w:t>
            </w:r>
            <w:r w:rsidRPr="00C879B1">
              <w:rPr>
                <w:rFonts w:asciiTheme="minorEastAsia" w:hAnsiTheme="minorEastAsia" w:cs="Arial"/>
                <w:color w:val="000000"/>
                <w:szCs w:val="24"/>
                <w:shd w:val="clear" w:color="auto" w:fill="FFFFFF"/>
              </w:rPr>
              <w:t>1.成績GPA、外語能力、學位別是否符合該校要求、</w:t>
            </w:r>
          </w:p>
          <w:p w:rsidR="00C879B1" w:rsidRDefault="00C879B1" w:rsidP="00607FDB">
            <w:pPr>
              <w:widowControl/>
              <w:jc w:val="center"/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 w:rsidRPr="00C879B1">
              <w:rPr>
                <w:rFonts w:asciiTheme="minorEastAsia" w:hAnsiTheme="minorEastAsia" w:cs="Arial"/>
                <w:color w:val="000000"/>
                <w:szCs w:val="24"/>
                <w:shd w:val="clear" w:color="auto" w:fill="FFFFFF"/>
              </w:rPr>
              <w:t>2.查詢有無足夠課程可供選讀、 3.能否達到該校修課學分數要求、4.是否具備相關領域背景知識</w:t>
            </w:r>
            <w:r w:rsidRPr="00C879B1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。</w:t>
            </w:r>
          </w:p>
          <w:p w:rsidR="00C879B1" w:rsidRPr="004F023F" w:rsidRDefault="007667CE" w:rsidP="00607FDB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</w:rPr>
              <w:t>請查看各校門檻和網站資料</w:t>
            </w:r>
            <w:r w:rsidR="00C879B1" w:rsidRPr="004F023F">
              <w:rPr>
                <w:rFonts w:ascii="微軟正黑體" w:eastAsia="微軟正黑體" w:hAnsi="微軟正黑體" w:cs="Calibri" w:hint="eastAsia"/>
                <w:color w:val="000000"/>
                <w:kern w:val="0"/>
              </w:rPr>
              <w:t>↓</w:t>
            </w:r>
          </w:p>
          <w:p w:rsidR="00CB392C" w:rsidRPr="00CB392C" w:rsidRDefault="00CB392C" w:rsidP="00CB392C">
            <w:pPr>
              <w:widowControl/>
              <w:jc w:val="center"/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</w:pPr>
            <w:hyperlink r:id="rId4" w:history="1">
              <w:r w:rsidRPr="00FA3A01">
                <w:rPr>
                  <w:rStyle w:val="a3"/>
                  <w:rFonts w:ascii="微軟正黑體" w:eastAsia="微軟正黑體" w:hAnsi="微軟正黑體" w:cs="Calibri"/>
                  <w:kern w:val="0"/>
                  <w:sz w:val="22"/>
                </w:rPr>
                <w:t>https://docs.google.com/spreadsheets/d/e/2PACX-1vSSexeD1pWkOvFY0nfUmcGCpxYATMslg9UrUMTnwazyfY-Hbl-q4dVsjJgkwtG1CLRysW20FRWjbXpK/pubhtml?gid=506615143&amp;single=true</w:t>
              </w:r>
            </w:hyperlink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proofErr w:type="gramStart"/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修國家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學校名稱</w:t>
            </w: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 ( </w:t>
            </w: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中</w:t>
            </w: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 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上學期可申請餘額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下學期可申請餘額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中國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上海海事大學</w:t>
            </w:r>
            <w:r w:rsidR="0080336D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br/>
            </w:r>
            <w:r w:rsidR="0080336D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(</w:t>
            </w:r>
            <w:r w:rsidR="0080336D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修課學分無法抵</w:t>
            </w:r>
            <w:r w:rsidR="00E717A3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充</w:t>
            </w:r>
            <w:r w:rsidR="0080336D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中國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大連理工大學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中國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華中科技大學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中國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華南理工大學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中國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浙江海洋大學</w:t>
            </w:r>
            <w:r w:rsidR="0080336D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br/>
            </w:r>
            <w:r w:rsidR="0080336D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(</w:t>
            </w:r>
            <w:r w:rsidR="0080336D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修課學分無法抵免</w:t>
            </w:r>
            <w:r w:rsidR="0080336D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中國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中國海洋大學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中國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廣東海洋大學</w:t>
            </w:r>
            <w:r w:rsidR="0080336D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br/>
            </w:r>
            <w:r w:rsidR="0080336D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(</w:t>
            </w:r>
            <w:r w:rsidR="0080336D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修課學分無法抵免</w:t>
            </w:r>
            <w:r w:rsidR="0080336D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中國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上海海洋大學</w:t>
            </w:r>
            <w:r w:rsidR="0080336D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br/>
            </w:r>
            <w:r w:rsidR="0080336D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(</w:t>
            </w:r>
            <w:r w:rsidR="0080336D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修課學分無法抵免</w:t>
            </w:r>
            <w:r w:rsidR="0080336D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中國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重慶大學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中國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同濟大學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中國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深圳大學</w:t>
            </w:r>
            <w:r w:rsidR="0080336D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br/>
            </w:r>
            <w:r w:rsidR="0080336D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(</w:t>
            </w:r>
            <w:r w:rsidR="0080336D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修課學分無法抵免</w:t>
            </w:r>
            <w:r w:rsidR="0080336D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163C65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lastRenderedPageBreak/>
              <w:t>日本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高知大學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163C65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福井縣立大學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4F023F" w:rsidRPr="004F023F" w:rsidTr="00163C65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福岡工業大學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滋賀大學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163C65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東京海洋大學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Default="007667CE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1</w:t>
            </w:r>
          </w:p>
          <w:p w:rsidR="007667CE" w:rsidRPr="004F023F" w:rsidRDefault="007667CE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(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出發時間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114-1)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  <w:p w:rsidR="007667CE" w:rsidRPr="004F023F" w:rsidRDefault="007667CE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(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出發時間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113-2)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梅光學院大學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靜岡理工科大學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札幌國際大學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同志社女子大學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長崎大學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鹿兒島國際大學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愛</w:t>
            </w:r>
            <w:proofErr w:type="gramStart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媛</w:t>
            </w:r>
            <w:proofErr w:type="gramEnd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群馬縣立女子大學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龍谷大學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印尼建國大學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穆罕默迪亞大學日惹分校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昌</w:t>
            </w:r>
            <w:proofErr w:type="gramStart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迪</w:t>
            </w:r>
            <w:proofErr w:type="gramEnd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加爾大學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多國家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亞太大學交流會</w:t>
            </w: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UMAP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法國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中央南特理工學院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163C65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lastRenderedPageBreak/>
              <w:t>法國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凱</w:t>
            </w:r>
            <w:proofErr w:type="gramEnd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致商學院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4F023F" w:rsidRPr="004F023F" w:rsidTr="00163C65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波蘭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波蘭西里西亞科技大學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美國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拉</w:t>
            </w:r>
            <w:proofErr w:type="gramStart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瑪</w:t>
            </w:r>
            <w:proofErr w:type="gramEnd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美國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密蘇里大學堪薩斯分校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英國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愛丁堡納皮爾大學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自費</w:t>
            </w:r>
            <w:proofErr w:type="gramStart"/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修不限</w:t>
            </w:r>
            <w:r w:rsidR="00163C65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名</w:t>
            </w: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自費</w:t>
            </w:r>
            <w:proofErr w:type="gramStart"/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修不限</w:t>
            </w:r>
            <w:r w:rsidR="00163C65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名</w:t>
            </w: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額</w:t>
            </w:r>
          </w:p>
        </w:tc>
        <w:bookmarkStart w:id="0" w:name="_GoBack"/>
        <w:bookmarkEnd w:id="0"/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泰國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先皇技術學院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泰國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泰國東方大學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泰國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蒙庫國王科技大學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馬來西亞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拉</w:t>
            </w:r>
            <w:proofErr w:type="gramStart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曼</w:t>
            </w:r>
            <w:proofErr w:type="gramEnd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馬來西亞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砂拉越</w:t>
            </w:r>
            <w:proofErr w:type="gramEnd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科技大學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菲律賓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萊</w:t>
            </w:r>
            <w:proofErr w:type="gramEnd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西姆大學</w:t>
            </w:r>
            <w:proofErr w:type="gramStart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八打雁校</w:t>
            </w:r>
            <w:proofErr w:type="gramEnd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菲律賓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米里亞姆學院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852D1C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菲律賓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亞太大學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852D1C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菲律賓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馬尼拉雅典耀大學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越南海事大學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範朗大學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河內交通運輸大學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峴</w:t>
            </w:r>
            <w:proofErr w:type="gramEnd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港經濟大學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同奈科技大學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4F023F" w:rsidRPr="004F023F" w:rsidTr="00163C65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lastRenderedPageBreak/>
              <w:t>越南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胡志明市技術師範大學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163C65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奧地利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上奧地利應用科技大學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4F023F" w:rsidRPr="004F023F" w:rsidTr="00163C65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奧地利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茵斯布魯克</w:t>
            </w:r>
            <w:proofErr w:type="gramEnd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專業高等學院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奧地利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維也納技術應用大學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義大利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羅馬大學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德國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阿亨應用科技大學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德國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耶拿大學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德國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埃斯林根應用科技大學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德國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茲威考應用科技大學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德國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柏林工程應用技術大學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德國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卡爾斯魯厄應用科技大學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B46C02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1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德國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福茲堡</w:t>
            </w: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-</w:t>
            </w: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施韋因富特科學技術大學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7667CE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7667CE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3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韓國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仁荷大學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韓國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國立慶</w:t>
            </w:r>
            <w:proofErr w:type="gramEnd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尚大學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韓國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韓</w:t>
            </w:r>
            <w:proofErr w:type="gramStart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世</w:t>
            </w:r>
            <w:proofErr w:type="gramEnd"/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韓國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聖潔大學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4F023F" w:rsidRPr="004F023F" w:rsidTr="007667CE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2"/>
              </w:rPr>
            </w:pPr>
            <w:r w:rsidRPr="004F023F">
              <w:rPr>
                <w:rFonts w:ascii="微軟正黑體" w:eastAsia="微軟正黑體" w:hAnsi="微軟正黑體" w:cs="Calibri" w:hint="eastAsia"/>
                <w:color w:val="000000"/>
                <w:kern w:val="0"/>
                <w:sz w:val="22"/>
              </w:rPr>
              <w:t>韓國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韓國海洋大學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F" w:rsidRPr="004F023F" w:rsidRDefault="004F023F" w:rsidP="004F023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4F023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</w:tr>
    </w:tbl>
    <w:p w:rsidR="00607FDB" w:rsidRDefault="00607FDB" w:rsidP="004F023F">
      <w:pPr>
        <w:jc w:val="center"/>
      </w:pPr>
    </w:p>
    <w:sectPr w:rsidR="00607FDB" w:rsidSect="00607F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DB"/>
    <w:rsid w:val="00163C65"/>
    <w:rsid w:val="00211C38"/>
    <w:rsid w:val="00307726"/>
    <w:rsid w:val="004F023F"/>
    <w:rsid w:val="00607FDB"/>
    <w:rsid w:val="007667CE"/>
    <w:rsid w:val="00782080"/>
    <w:rsid w:val="0080336D"/>
    <w:rsid w:val="00852D1C"/>
    <w:rsid w:val="00B46C02"/>
    <w:rsid w:val="00C85DC6"/>
    <w:rsid w:val="00C879B1"/>
    <w:rsid w:val="00CB392C"/>
    <w:rsid w:val="00D82308"/>
    <w:rsid w:val="00E7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50B6"/>
  <w15:chartTrackingRefBased/>
  <w15:docId w15:val="{2CAB5D62-F8B0-42AB-966E-6CA264A5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79B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1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e/2PACX-1vSSexeD1pWkOvFY0nfUmcGCpxYATMslg9UrUMTnwazyfY-Hbl-q4dVsjJgkwtG1CLRysW20FRWjbXpK/pubhtml?gid=506615143&amp;single=tru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2024-03-22T07:55:00Z</dcterms:created>
  <dcterms:modified xsi:type="dcterms:W3CDTF">2024-03-22T10:36:00Z</dcterms:modified>
</cp:coreProperties>
</file>